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6CF" w14:textId="31D0A74E" w:rsidR="00ED67A0" w:rsidRDefault="00ED67A0" w:rsidP="00ED67A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04246C" wp14:editId="4ACB12EA">
            <wp:simplePos x="0" y="0"/>
            <wp:positionH relativeFrom="margin">
              <wp:posOffset>295275</wp:posOffset>
            </wp:positionH>
            <wp:positionV relativeFrom="paragraph">
              <wp:posOffset>-637429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157BFC" wp14:editId="66605977">
                <wp:simplePos x="0" y="0"/>
                <wp:positionH relativeFrom="margin">
                  <wp:align>center</wp:align>
                </wp:positionH>
                <wp:positionV relativeFrom="paragraph">
                  <wp:posOffset>-535940</wp:posOffset>
                </wp:positionV>
                <wp:extent cx="6858000" cy="1076325"/>
                <wp:effectExtent l="38100" t="0" r="57150" b="952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76325"/>
                          <a:chOff x="106756200" y="105185802"/>
                          <a:chExt cx="6858000" cy="1197709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06756200" y="106322159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C3055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7D8D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77661" y="105185802"/>
                            <a:ext cx="2015078" cy="84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305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2067A4" w14:textId="77777777" w:rsidR="00ED67A0" w:rsidRPr="00FF3037" w:rsidRDefault="00ED67A0" w:rsidP="00ED67A0">
                              <w:pPr>
                                <w:widowControl w:val="0"/>
                                <w:rPr>
                                  <w:color w:val="2C3055"/>
                                  <w:sz w:val="114"/>
                                  <w:szCs w:val="116"/>
                                </w:rPr>
                              </w:pPr>
                              <w:r w:rsidRPr="00FF3037">
                                <w:rPr>
                                  <w:color w:val="2C3055"/>
                                  <w:sz w:val="114"/>
                                  <w:szCs w:val="116"/>
                                </w:rPr>
                                <w:t>L</w:t>
                              </w:r>
                              <w:bookmarkStart w:id="1" w:name="_Hlk33087553"/>
                              <w:r w:rsidRPr="00FF3037">
                                <w:rPr>
                                  <w:color w:val="2C3055"/>
                                  <w:sz w:val="114"/>
                                  <w:szCs w:val="116"/>
                                </w:rPr>
                                <w:t xml:space="preserve"> </w:t>
                              </w:r>
                              <w:bookmarkEnd w:id="1"/>
                              <w:r w:rsidRPr="00FF3037">
                                <w:rPr>
                                  <w:color w:val="2C3055"/>
                                  <w:sz w:val="114"/>
                                  <w:szCs w:val="116"/>
                                </w:rPr>
                                <w:t>D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9665173" y="105645036"/>
                            <a:ext cx="145056" cy="13999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2C3055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 algn="in">
                            <a:solidFill>
                              <a:srgbClr val="2C305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7D8D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0404949" y="105645036"/>
                            <a:ext cx="145056" cy="13999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2C3055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 algn="in">
                            <a:solidFill>
                              <a:srgbClr val="2C305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7D8D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1454" y="105993546"/>
                            <a:ext cx="4827493" cy="3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305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EF8E9B" w14:textId="77777777" w:rsidR="00ED67A0" w:rsidRPr="00EA69B8" w:rsidRDefault="00ED67A0" w:rsidP="00ED67A0">
                              <w:pPr>
                                <w:widowControl w:val="0"/>
                                <w:jc w:val="center"/>
                                <w:rPr>
                                  <w:rFonts w:ascii="Trajan Pro" w:hAnsi="Trajan Pro"/>
                                  <w:color w:val="2C3055"/>
                                  <w:sz w:val="28"/>
                                  <w:szCs w:val="28"/>
                                </w:rPr>
                              </w:pPr>
                              <w:r w:rsidRPr="00EA69B8">
                                <w:rPr>
                                  <w:rFonts w:ascii="Trajan Pro" w:hAnsi="Trajan Pro"/>
                                  <w:color w:val="2C3055"/>
                                  <w:sz w:val="28"/>
                                  <w:szCs w:val="28"/>
                                </w:rPr>
                                <w:t>Lynch Development Associates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157BFC" id="Group 1" o:spid="_x0000_s1026" style="position:absolute;left:0;text-align:left;margin-left:0;margin-top:-42.2pt;width:540pt;height:84.75pt;z-index:251662336;mso-position-horizontal:center;mso-position-horizontal-relative:margin" coordorigin="1067562,1051858" coordsize="68580,1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">
                <v:line id="Line 2" o:spid="_x0000_s1027" style="position:absolute;visibility:visible;mso-wrap-style:square" from="1067562,1063221" to="1136142,106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" strokecolor="#2c3055" strokeweight="1.5pt">
                  <v:stroke startarrow="oval" endarrow="oval"/>
                  <v:shadow color="#d7d8d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91776;top:1051858;width:20151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" filled="f" stroked="f" strokecolor="#2c3055" insetpen="t">
                  <v:textbox inset="2.88pt,2.88pt,2.88pt,2.88pt">
                    <w:txbxContent>
                      <w:p w14:paraId="0E2067A4" w14:textId="77777777" w:rsidR="00ED67A0" w:rsidRPr="00FF3037" w:rsidRDefault="00ED67A0" w:rsidP="00ED67A0">
                        <w:pPr>
                          <w:widowControl w:val="0"/>
                          <w:rPr>
                            <w:color w:val="2C3055"/>
                            <w:sz w:val="114"/>
                            <w:szCs w:val="116"/>
                          </w:rPr>
                        </w:pPr>
                        <w:r w:rsidRPr="00FF3037">
                          <w:rPr>
                            <w:color w:val="2C3055"/>
                            <w:sz w:val="114"/>
                            <w:szCs w:val="116"/>
                          </w:rPr>
                          <w:t>L</w:t>
                        </w:r>
                        <w:bookmarkStart w:id="1" w:name="_Hlk33087553"/>
                        <w:r w:rsidRPr="00FF3037">
                          <w:rPr>
                            <w:color w:val="2C3055"/>
                            <w:sz w:val="114"/>
                            <w:szCs w:val="116"/>
                          </w:rPr>
                          <w:t xml:space="preserve"> </w:t>
                        </w:r>
                        <w:bookmarkEnd w:id="1"/>
                        <w:r w:rsidRPr="00FF3037">
                          <w:rPr>
                            <w:color w:val="2C3055"/>
                            <w:sz w:val="114"/>
                            <w:szCs w:val="116"/>
                          </w:rPr>
                          <w:t>D A</w:t>
                        </w:r>
                      </w:p>
                    </w:txbxContent>
                  </v:textbox>
                </v:shape>
                <v:oval id="Oval 4" o:spid="_x0000_s1029" style="position:absolute;left:1096651;top:1056450;width:1451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" strokecolor="#2c3055" insetpen="t">
                  <v:fill color2="#2c3055" rotate="t" focusposition=".5,.5" focussize="" focus="100%" type="gradientRadial"/>
                  <v:shadow color="#d7d8df"/>
                  <v:textbox inset="2.88pt,2.88pt,2.88pt,2.88pt"/>
                </v:oval>
                <v:oval id="Oval 5" o:spid="_x0000_s1030" style="position:absolute;left:1104049;top:1056450;width:1451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" strokecolor="#2c3055" insetpen="t">
                  <v:fill color2="#2c3055" rotate="t" focusposition=".5,.5" focussize="" focus="100%" type="gradientRadial"/>
                  <v:shadow color="#d7d8df"/>
                  <v:textbox inset="2.88pt,2.88pt,2.88pt,2.88pt"/>
                </v:oval>
                <v:shape id="Text Box 6" o:spid="_x0000_s1031" type="#_x0000_t202" style="position:absolute;left:1077714;top:1059935;width:48275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" filled="f" stroked="f" strokecolor="#2c3055" insetpen="t">
                  <v:textbox inset="2.88pt,2.88pt,2.88pt,2.88pt">
                    <w:txbxContent>
                      <w:p w14:paraId="5FEF8E9B" w14:textId="77777777" w:rsidR="00ED67A0" w:rsidRPr="00EA69B8" w:rsidRDefault="00ED67A0" w:rsidP="00ED67A0">
                        <w:pPr>
                          <w:widowControl w:val="0"/>
                          <w:jc w:val="center"/>
                          <w:rPr>
                            <w:rFonts w:ascii="Trajan Pro" w:hAnsi="Trajan Pro"/>
                            <w:color w:val="2C3055"/>
                            <w:sz w:val="28"/>
                            <w:szCs w:val="28"/>
                          </w:rPr>
                        </w:pPr>
                        <w:r w:rsidRPr="00EA69B8">
                          <w:rPr>
                            <w:rFonts w:ascii="Trajan Pro" w:hAnsi="Trajan Pro"/>
                            <w:color w:val="2C3055"/>
                            <w:sz w:val="28"/>
                            <w:szCs w:val="28"/>
                          </w:rPr>
                          <w:t>Lynch Development Associates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C8896C" w14:textId="77777777" w:rsidR="00ED67A0" w:rsidRDefault="00ED67A0" w:rsidP="00ED67A0">
      <w:pPr>
        <w:jc w:val="center"/>
        <w:rPr>
          <w:b/>
          <w:sz w:val="26"/>
          <w:szCs w:val="26"/>
        </w:rPr>
      </w:pPr>
    </w:p>
    <w:p w14:paraId="49BB3C38" w14:textId="29D90359" w:rsidR="00ED67A0" w:rsidRDefault="00ED67A0" w:rsidP="00ED67A0">
      <w:pPr>
        <w:jc w:val="center"/>
        <w:rPr>
          <w:b/>
          <w:sz w:val="26"/>
          <w:szCs w:val="26"/>
        </w:rPr>
      </w:pPr>
    </w:p>
    <w:p w14:paraId="5D00BCFE" w14:textId="7F3899FE" w:rsidR="00ED67A0" w:rsidRDefault="00ED67A0" w:rsidP="00ED67A0">
      <w:pPr>
        <w:jc w:val="center"/>
        <w:rPr>
          <w:b/>
          <w:sz w:val="26"/>
          <w:szCs w:val="26"/>
        </w:rPr>
      </w:pPr>
    </w:p>
    <w:p w14:paraId="0654F9AB" w14:textId="77777777" w:rsidR="00ED67A0" w:rsidRDefault="00ED67A0" w:rsidP="00ED67A0">
      <w:pPr>
        <w:jc w:val="center"/>
        <w:rPr>
          <w:b/>
          <w:sz w:val="26"/>
          <w:szCs w:val="26"/>
        </w:rPr>
      </w:pPr>
    </w:p>
    <w:p w14:paraId="4A470609" w14:textId="2F201712" w:rsidR="00ED67A0" w:rsidRDefault="00ED67A0" w:rsidP="00ED67A0">
      <w:pPr>
        <w:widowControl w:val="0"/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67B94">
        <w:rPr>
          <w:color w:val="000000" w:themeColor="text1"/>
          <w:sz w:val="22"/>
          <w:szCs w:val="22"/>
        </w:rPr>
        <w:t xml:space="preserve">Lynch Development Associates was retained by </w:t>
      </w:r>
      <w:r>
        <w:rPr>
          <w:color w:val="000000" w:themeColor="text1"/>
          <w:sz w:val="22"/>
          <w:szCs w:val="22"/>
        </w:rPr>
        <w:t>St. Anne Catholic Church</w:t>
      </w:r>
      <w:r w:rsidRPr="00267B94">
        <w:rPr>
          <w:color w:val="000000" w:themeColor="text1"/>
          <w:sz w:val="22"/>
          <w:szCs w:val="22"/>
        </w:rPr>
        <w:t xml:space="preserve"> to conduct a Feasibility Study to determine the parish’s potential in a major capital endeavor. This campaign would be to raise funds</w:t>
      </w:r>
      <w:r>
        <w:rPr>
          <w:color w:val="000000" w:themeColor="text1"/>
          <w:sz w:val="22"/>
          <w:szCs w:val="22"/>
        </w:rPr>
        <w:t xml:space="preserve"> for strategic and structural needs</w:t>
      </w:r>
      <w:r w:rsidRPr="00267B94">
        <w:rPr>
          <w:color w:val="000000" w:themeColor="text1"/>
          <w:sz w:val="22"/>
          <w:szCs w:val="22"/>
        </w:rPr>
        <w:t xml:space="preserve">. The purpose of the Feasibility Study </w:t>
      </w:r>
      <w:r>
        <w:rPr>
          <w:color w:val="000000" w:themeColor="text1"/>
          <w:sz w:val="22"/>
          <w:szCs w:val="22"/>
        </w:rPr>
        <w:t>is</w:t>
      </w:r>
      <w:r w:rsidRPr="00267B94">
        <w:rPr>
          <w:color w:val="000000" w:themeColor="text1"/>
          <w:sz w:val="22"/>
          <w:szCs w:val="22"/>
        </w:rPr>
        <w:t xml:space="preserve"> to make parishioners of </w:t>
      </w:r>
      <w:r>
        <w:rPr>
          <w:color w:val="000000" w:themeColor="text1"/>
          <w:sz w:val="22"/>
          <w:szCs w:val="22"/>
        </w:rPr>
        <w:t>St. Anne</w:t>
      </w:r>
      <w:r w:rsidRPr="00267B94">
        <w:rPr>
          <w:color w:val="000000" w:themeColor="text1"/>
          <w:sz w:val="22"/>
          <w:szCs w:val="22"/>
        </w:rPr>
        <w:t xml:space="preserve"> aware of the discussions taking place: namely, that the parish was undertaking a study to determine whether it could obtain the leadership and financial commitment necessary for a successful campaign endeavor. The study sought their opinions toward the projects, their present feelings toward the parish, and their willingness to be involved.</w:t>
      </w:r>
      <w:r>
        <w:rPr>
          <w:color w:val="000000" w:themeColor="text1"/>
          <w:sz w:val="22"/>
          <w:szCs w:val="22"/>
        </w:rPr>
        <w:t xml:space="preserve"> Lynch Development Associates is pleased to share the following Executive Summary:</w:t>
      </w:r>
    </w:p>
    <w:p w14:paraId="7D21D64B" w14:textId="77777777" w:rsidR="00ED67A0" w:rsidRPr="00ED67A0" w:rsidRDefault="00ED67A0" w:rsidP="00ED67A0">
      <w:pPr>
        <w:widowControl w:val="0"/>
        <w:spacing w:line="276" w:lineRule="auto"/>
        <w:ind w:firstLine="360"/>
        <w:jc w:val="both"/>
        <w:rPr>
          <w:sz w:val="22"/>
          <w:szCs w:val="22"/>
        </w:rPr>
      </w:pPr>
    </w:p>
    <w:p w14:paraId="2B576B5B" w14:textId="6BA18960" w:rsidR="00ED67A0" w:rsidRPr="00545C15" w:rsidRDefault="00ED67A0" w:rsidP="00ED67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Feasibility</w:t>
      </w:r>
      <w:r w:rsidRPr="00545C15">
        <w:rPr>
          <w:b/>
          <w:sz w:val="26"/>
          <w:szCs w:val="26"/>
        </w:rPr>
        <w:t xml:space="preserve"> Study Executive Summary</w:t>
      </w:r>
    </w:p>
    <w:p w14:paraId="53BE3C5A" w14:textId="77777777" w:rsidR="00ED67A0" w:rsidRPr="00D14737" w:rsidRDefault="00ED67A0" w:rsidP="00ED67A0">
      <w:pPr>
        <w:jc w:val="both"/>
        <w:rPr>
          <w:b/>
          <w:sz w:val="22"/>
          <w:szCs w:val="22"/>
          <w:u w:val="single"/>
        </w:rPr>
      </w:pPr>
    </w:p>
    <w:p w14:paraId="441E2EAC" w14:textId="77777777" w:rsidR="00ED67A0" w:rsidRPr="00545C15" w:rsidRDefault="00ED67A0" w:rsidP="00ED67A0">
      <w:pPr>
        <w:jc w:val="both"/>
        <w:rPr>
          <w:b/>
          <w:sz w:val="22"/>
          <w:szCs w:val="22"/>
          <w:u w:val="single"/>
        </w:rPr>
      </w:pPr>
      <w:r w:rsidRPr="00545C15">
        <w:rPr>
          <w:b/>
          <w:sz w:val="22"/>
          <w:szCs w:val="22"/>
          <w:u w:val="single"/>
        </w:rPr>
        <w:t>Phase I Results - 4</w:t>
      </w:r>
      <w:r>
        <w:rPr>
          <w:b/>
          <w:sz w:val="22"/>
          <w:szCs w:val="22"/>
          <w:u w:val="single"/>
        </w:rPr>
        <w:t>1</w:t>
      </w:r>
      <w:r w:rsidRPr="00545C15">
        <w:rPr>
          <w:b/>
          <w:sz w:val="22"/>
          <w:szCs w:val="22"/>
          <w:u w:val="single"/>
        </w:rPr>
        <w:t xml:space="preserve"> Participants</w:t>
      </w:r>
    </w:p>
    <w:p w14:paraId="54F15E7D" w14:textId="77777777" w:rsidR="00ED67A0" w:rsidRPr="00D14737" w:rsidRDefault="00ED67A0" w:rsidP="00ED67A0">
      <w:pPr>
        <w:jc w:val="both"/>
        <w:rPr>
          <w:b/>
          <w:sz w:val="22"/>
          <w:szCs w:val="22"/>
          <w:u w:val="single"/>
        </w:rPr>
      </w:pPr>
    </w:p>
    <w:p w14:paraId="4AC2D1BA" w14:textId="77777777" w:rsidR="00ED67A0" w:rsidRPr="00D14737" w:rsidRDefault="00ED67A0" w:rsidP="00ED67A0">
      <w:pPr>
        <w:pStyle w:val="BulletedList2"/>
        <w:widowControl w:val="0"/>
        <w:numPr>
          <w:ilvl w:val="1"/>
          <w:numId w:val="1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 w:rsidRPr="00D14737">
        <w:rPr>
          <w:sz w:val="22"/>
          <w:szCs w:val="22"/>
        </w:rPr>
        <w:t xml:space="preserve">Phase I consisted of confidential, in-person interviews between the </w:t>
      </w:r>
      <w:r>
        <w:rPr>
          <w:sz w:val="22"/>
          <w:szCs w:val="22"/>
        </w:rPr>
        <w:t>Feasibility</w:t>
      </w:r>
      <w:r w:rsidRPr="00D14737">
        <w:rPr>
          <w:sz w:val="22"/>
          <w:szCs w:val="22"/>
        </w:rPr>
        <w:t xml:space="preserve"> Study consultant and a cross section of parishioners</w:t>
      </w:r>
      <w:r>
        <w:rPr>
          <w:sz w:val="22"/>
          <w:szCs w:val="22"/>
        </w:rPr>
        <w:t xml:space="preserve"> from St. Anne Catholic Church</w:t>
      </w:r>
      <w:r w:rsidRPr="00D14737">
        <w:rPr>
          <w:sz w:val="22"/>
          <w:szCs w:val="22"/>
        </w:rPr>
        <w:t xml:space="preserve">. </w:t>
      </w:r>
      <w:r w:rsidRPr="00B3688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1</w:t>
      </w:r>
      <w:r w:rsidRPr="00D14737">
        <w:rPr>
          <w:sz w:val="22"/>
          <w:szCs w:val="22"/>
        </w:rPr>
        <w:t xml:space="preserve"> parishioners participated.</w:t>
      </w:r>
    </w:p>
    <w:p w14:paraId="2EF4B120" w14:textId="77777777" w:rsidR="00ED67A0" w:rsidRPr="00D14737" w:rsidRDefault="00ED67A0" w:rsidP="00ED67A0">
      <w:pPr>
        <w:pStyle w:val="BulletedList2"/>
        <w:widowControl w:val="0"/>
        <w:numPr>
          <w:ilvl w:val="1"/>
          <w:numId w:val="1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 w:rsidRPr="00D14737">
        <w:rPr>
          <w:sz w:val="22"/>
          <w:szCs w:val="22"/>
        </w:rPr>
        <w:t xml:space="preserve">The enthusiasm expressed for </w:t>
      </w:r>
      <w:r>
        <w:rPr>
          <w:sz w:val="22"/>
          <w:szCs w:val="22"/>
        </w:rPr>
        <w:t>St. Anne</w:t>
      </w:r>
      <w:r w:rsidRPr="00D14737">
        <w:rPr>
          <w:sz w:val="22"/>
          <w:szCs w:val="22"/>
        </w:rPr>
        <w:t xml:space="preserve"> Catholic Church itself during the interview process was strong, with </w:t>
      </w:r>
      <w:r>
        <w:rPr>
          <w:b/>
          <w:sz w:val="22"/>
          <w:szCs w:val="22"/>
        </w:rPr>
        <w:t>93</w:t>
      </w:r>
      <w:r w:rsidRPr="00D14737">
        <w:rPr>
          <w:b/>
          <w:sz w:val="22"/>
          <w:szCs w:val="22"/>
        </w:rPr>
        <w:t xml:space="preserve">% </w:t>
      </w:r>
      <w:r w:rsidRPr="00D14737">
        <w:rPr>
          <w:sz w:val="22"/>
          <w:szCs w:val="22"/>
        </w:rPr>
        <w:t xml:space="preserve">of respondents indicating either a </w:t>
      </w:r>
      <w:r w:rsidRPr="00346BBC">
        <w:rPr>
          <w:i/>
          <w:sz w:val="22"/>
          <w:szCs w:val="22"/>
        </w:rPr>
        <w:t>Good or Excellent</w:t>
      </w:r>
      <w:r w:rsidRPr="00D14737">
        <w:rPr>
          <w:sz w:val="22"/>
          <w:szCs w:val="22"/>
        </w:rPr>
        <w:t xml:space="preserve"> rating regarding the reputation of the parish.</w:t>
      </w:r>
    </w:p>
    <w:p w14:paraId="7C3BE952" w14:textId="77777777" w:rsidR="00ED67A0" w:rsidRPr="00D14737" w:rsidRDefault="00ED67A0" w:rsidP="00ED67A0">
      <w:pPr>
        <w:pStyle w:val="BulletedList2"/>
        <w:widowControl w:val="0"/>
        <w:numPr>
          <w:ilvl w:val="1"/>
          <w:numId w:val="1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 w:rsidRPr="00D14737">
        <w:rPr>
          <w:sz w:val="22"/>
          <w:szCs w:val="22"/>
        </w:rPr>
        <w:t xml:space="preserve">Regarding the leadership and operations of the parish under Fr. </w:t>
      </w:r>
      <w:r>
        <w:rPr>
          <w:sz w:val="22"/>
          <w:szCs w:val="22"/>
        </w:rPr>
        <w:t>Allan McDonald</w:t>
      </w:r>
      <w:r w:rsidRPr="00D14737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80</w:t>
      </w:r>
      <w:r w:rsidRPr="00D14737">
        <w:rPr>
          <w:b/>
          <w:sz w:val="22"/>
          <w:szCs w:val="22"/>
        </w:rPr>
        <w:t>%</w:t>
      </w:r>
      <w:r w:rsidRPr="00D14737">
        <w:rPr>
          <w:sz w:val="22"/>
          <w:szCs w:val="22"/>
        </w:rPr>
        <w:t xml:space="preserve"> of those interviewed felt he was doing either a </w:t>
      </w:r>
      <w:r w:rsidRPr="00346BBC">
        <w:rPr>
          <w:i/>
          <w:sz w:val="22"/>
          <w:szCs w:val="22"/>
        </w:rPr>
        <w:t>Good or Excellent</w:t>
      </w:r>
      <w:r w:rsidRPr="00D14737">
        <w:rPr>
          <w:sz w:val="22"/>
          <w:szCs w:val="22"/>
        </w:rPr>
        <w:t xml:space="preserve"> job.</w:t>
      </w:r>
    </w:p>
    <w:p w14:paraId="2172E0AF" w14:textId="77777777" w:rsidR="00ED67A0" w:rsidRDefault="00ED67A0" w:rsidP="00ED67A0">
      <w:pPr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sz w:val="22"/>
          <w:szCs w:val="22"/>
        </w:rPr>
      </w:pPr>
      <w:r w:rsidRPr="00D14737">
        <w:rPr>
          <w:sz w:val="22"/>
          <w:szCs w:val="22"/>
        </w:rPr>
        <w:t xml:space="preserve">The parish proposed to raise funds through a capital campaign </w:t>
      </w:r>
      <w:r>
        <w:rPr>
          <w:sz w:val="22"/>
          <w:szCs w:val="22"/>
        </w:rPr>
        <w:t xml:space="preserve">to reduce the parish debt, restore the Martha and Mary Chapel and provide for other renovations. </w:t>
      </w:r>
      <w:r w:rsidRPr="00D14737">
        <w:rPr>
          <w:sz w:val="22"/>
          <w:szCs w:val="22"/>
        </w:rPr>
        <w:t xml:space="preserve">Regarding the proposal to raise funds for </w:t>
      </w:r>
      <w:r w:rsidRPr="00780331">
        <w:rPr>
          <w:sz w:val="22"/>
          <w:szCs w:val="22"/>
        </w:rPr>
        <w:t xml:space="preserve">the completion of these projects through a capital campaign, </w:t>
      </w:r>
      <w:r>
        <w:rPr>
          <w:b/>
          <w:sz w:val="22"/>
          <w:szCs w:val="22"/>
        </w:rPr>
        <w:t>66</w:t>
      </w:r>
      <w:r w:rsidRPr="00780331">
        <w:rPr>
          <w:b/>
          <w:sz w:val="22"/>
          <w:szCs w:val="22"/>
        </w:rPr>
        <w:t>%</w:t>
      </w:r>
      <w:r w:rsidRPr="00780331">
        <w:rPr>
          <w:sz w:val="22"/>
          <w:szCs w:val="22"/>
        </w:rPr>
        <w:t xml:space="preserve"> of the interviewees indicated that the proposal is a </w:t>
      </w:r>
      <w:r w:rsidRPr="00780331">
        <w:rPr>
          <w:i/>
          <w:sz w:val="22"/>
          <w:szCs w:val="22"/>
        </w:rPr>
        <w:t>Good or Excellent</w:t>
      </w:r>
      <w:r w:rsidRPr="00780331">
        <w:rPr>
          <w:sz w:val="22"/>
          <w:szCs w:val="22"/>
        </w:rPr>
        <w:t xml:space="preserve"> idea. </w:t>
      </w:r>
      <w:r>
        <w:rPr>
          <w:sz w:val="22"/>
          <w:szCs w:val="22"/>
        </w:rPr>
        <w:t xml:space="preserve"> </w:t>
      </w:r>
    </w:p>
    <w:p w14:paraId="4F2250A5" w14:textId="77777777" w:rsidR="00ED67A0" w:rsidRPr="00A73B8C" w:rsidRDefault="00ED67A0" w:rsidP="00ED67A0">
      <w:pPr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sz w:val="22"/>
          <w:szCs w:val="22"/>
        </w:rPr>
      </w:pPr>
      <w:r w:rsidRPr="00A73B8C">
        <w:rPr>
          <w:sz w:val="22"/>
          <w:szCs w:val="22"/>
        </w:rPr>
        <w:t xml:space="preserve">Most parishioners believed each preliminary case statement item would have a positive impact on St. Anne’s, but </w:t>
      </w:r>
      <w:r w:rsidRPr="00A73B8C">
        <w:rPr>
          <w:i/>
          <w:iCs/>
          <w:sz w:val="22"/>
          <w:szCs w:val="22"/>
        </w:rPr>
        <w:t>nearly all</w:t>
      </w:r>
      <w:r w:rsidRPr="00A73B8C">
        <w:rPr>
          <w:sz w:val="22"/>
          <w:szCs w:val="22"/>
        </w:rPr>
        <w:t xml:space="preserve"> prioritized the debt as the parish’s top priority.</w:t>
      </w:r>
    </w:p>
    <w:p w14:paraId="727CB72F" w14:textId="77777777" w:rsidR="00ED67A0" w:rsidRDefault="00ED67A0" w:rsidP="00ED67A0">
      <w:pPr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rFonts w:eastAsia="MS Mincho"/>
          <w:color w:val="000000" w:themeColor="text1"/>
          <w:kern w:val="28"/>
          <w:sz w:val="22"/>
          <w:szCs w:val="22"/>
          <w:lang w:eastAsia="ja-JP"/>
        </w:rPr>
      </w:pPr>
      <w:r w:rsidRPr="00780331">
        <w:rPr>
          <w:sz w:val="22"/>
          <w:szCs w:val="22"/>
        </w:rPr>
        <w:t xml:space="preserve">When asked whether their fellow parishioners would support a capital campaign, </w:t>
      </w:r>
      <w:r>
        <w:rPr>
          <w:rFonts w:eastAsia="MS Mincho"/>
          <w:b/>
          <w:kern w:val="28"/>
          <w:sz w:val="22"/>
          <w:szCs w:val="22"/>
          <w:lang w:eastAsia="ja-JP"/>
        </w:rPr>
        <w:t>65</w:t>
      </w:r>
      <w:r w:rsidRPr="00780331">
        <w:rPr>
          <w:rFonts w:eastAsia="MS Mincho"/>
          <w:b/>
          <w:kern w:val="28"/>
          <w:sz w:val="22"/>
          <w:szCs w:val="22"/>
          <w:lang w:eastAsia="ja-JP"/>
        </w:rPr>
        <w:t xml:space="preserve">% </w:t>
      </w:r>
      <w:r w:rsidRPr="00780331">
        <w:rPr>
          <w:rFonts w:eastAsia="MS Mincho"/>
          <w:color w:val="000000" w:themeColor="text1"/>
          <w:kern w:val="28"/>
          <w:sz w:val="22"/>
          <w:szCs w:val="22"/>
          <w:lang w:eastAsia="ja-JP"/>
        </w:rPr>
        <w:t xml:space="preserve">of those who answered the question believed that their fellow parishioners would support the campaign.  </w:t>
      </w:r>
    </w:p>
    <w:p w14:paraId="358C7FD5" w14:textId="77777777" w:rsidR="00ED67A0" w:rsidRPr="002C11BF" w:rsidRDefault="00ED67A0" w:rsidP="00ED67A0">
      <w:pPr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rFonts w:eastAsia="MS Mincho"/>
          <w:color w:val="000000" w:themeColor="text1"/>
          <w:kern w:val="28"/>
          <w:sz w:val="22"/>
          <w:szCs w:val="22"/>
          <w:lang w:eastAsia="ja-JP"/>
        </w:rPr>
      </w:pPr>
      <w:r w:rsidRPr="00AE68AE">
        <w:rPr>
          <w:b/>
          <w:bCs/>
          <w:sz w:val="22"/>
          <w:szCs w:val="22"/>
        </w:rPr>
        <w:t>83%</w:t>
      </w:r>
      <w:r>
        <w:rPr>
          <w:sz w:val="22"/>
          <w:szCs w:val="22"/>
        </w:rPr>
        <w:t xml:space="preserve"> of this group indicated a willingness to make a pledge of sacrifice over a three-year period.</w:t>
      </w:r>
    </w:p>
    <w:p w14:paraId="6A10EEA9" w14:textId="77777777" w:rsidR="00ED67A0" w:rsidRDefault="00ED67A0" w:rsidP="00ED67A0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Pr="00D14737">
        <w:rPr>
          <w:b/>
          <w:sz w:val="22"/>
          <w:szCs w:val="22"/>
        </w:rPr>
        <w:t xml:space="preserve"> </w:t>
      </w:r>
      <w:r w:rsidRPr="00D14737">
        <w:rPr>
          <w:sz w:val="22"/>
          <w:szCs w:val="22"/>
        </w:rPr>
        <w:t xml:space="preserve">participants indicated that they are willing to volunteer. </w:t>
      </w:r>
      <w:r>
        <w:rPr>
          <w:b/>
          <w:sz w:val="22"/>
          <w:szCs w:val="22"/>
        </w:rPr>
        <w:t>8</w:t>
      </w:r>
      <w:r w:rsidRPr="00D14737">
        <w:rPr>
          <w:b/>
          <w:sz w:val="22"/>
          <w:szCs w:val="22"/>
        </w:rPr>
        <w:t xml:space="preserve"> </w:t>
      </w:r>
      <w:r w:rsidRPr="00D14737">
        <w:rPr>
          <w:sz w:val="22"/>
          <w:szCs w:val="22"/>
        </w:rPr>
        <w:t>participants indicated that they are willing to take a leadership role.</w:t>
      </w:r>
    </w:p>
    <w:p w14:paraId="26A0B2E5" w14:textId="77777777" w:rsidR="00ED67A0" w:rsidRPr="00545C15" w:rsidRDefault="00ED67A0" w:rsidP="00ED67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FBCB70" w14:textId="77777777" w:rsidR="00ED67A0" w:rsidRDefault="00ED67A0" w:rsidP="00ED67A0">
      <w:pPr>
        <w:spacing w:line="276" w:lineRule="auto"/>
        <w:rPr>
          <w:b/>
          <w:sz w:val="22"/>
          <w:szCs w:val="22"/>
          <w:u w:val="single"/>
        </w:rPr>
      </w:pPr>
      <w:r w:rsidRPr="00D14737">
        <w:rPr>
          <w:b/>
          <w:sz w:val="22"/>
          <w:szCs w:val="22"/>
          <w:u w:val="single"/>
        </w:rPr>
        <w:lastRenderedPageBreak/>
        <w:t>Phase II Results</w:t>
      </w:r>
      <w:r>
        <w:rPr>
          <w:b/>
          <w:sz w:val="22"/>
          <w:szCs w:val="22"/>
          <w:u w:val="single"/>
        </w:rPr>
        <w:t xml:space="preserve"> </w:t>
      </w:r>
      <w:r w:rsidRPr="00D14737">
        <w:rPr>
          <w:b/>
          <w:sz w:val="22"/>
          <w:szCs w:val="22"/>
          <w:u w:val="single"/>
        </w:rPr>
        <w:t xml:space="preserve">- </w:t>
      </w:r>
      <w:r>
        <w:rPr>
          <w:b/>
          <w:sz w:val="22"/>
          <w:szCs w:val="22"/>
          <w:u w:val="single"/>
        </w:rPr>
        <w:t>84</w:t>
      </w:r>
      <w:r w:rsidRPr="00D14737">
        <w:rPr>
          <w:b/>
          <w:sz w:val="22"/>
          <w:szCs w:val="22"/>
          <w:u w:val="single"/>
        </w:rPr>
        <w:t xml:space="preserve"> Participants</w:t>
      </w:r>
    </w:p>
    <w:p w14:paraId="3FB87622" w14:textId="77777777" w:rsidR="00ED67A0" w:rsidRPr="00D14737" w:rsidRDefault="00ED67A0" w:rsidP="00ED67A0">
      <w:pPr>
        <w:spacing w:line="276" w:lineRule="auto"/>
        <w:rPr>
          <w:b/>
          <w:sz w:val="22"/>
          <w:szCs w:val="22"/>
          <w:u w:val="single"/>
        </w:rPr>
      </w:pPr>
    </w:p>
    <w:p w14:paraId="2298C64D" w14:textId="77777777" w:rsidR="00ED67A0" w:rsidRPr="00D14737" w:rsidRDefault="00ED67A0" w:rsidP="00ED67A0">
      <w:pPr>
        <w:pStyle w:val="BulletedList2"/>
        <w:widowControl w:val="0"/>
        <w:numPr>
          <w:ilvl w:val="0"/>
          <w:numId w:val="3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b/>
          <w:sz w:val="22"/>
          <w:szCs w:val="22"/>
          <w:u w:val="single"/>
        </w:rPr>
      </w:pPr>
      <w:r w:rsidRPr="00D14737">
        <w:rPr>
          <w:sz w:val="22"/>
          <w:szCs w:val="22"/>
        </w:rPr>
        <w:t xml:space="preserve">During Phase II, the </w:t>
      </w:r>
      <w:r>
        <w:rPr>
          <w:sz w:val="22"/>
          <w:szCs w:val="22"/>
        </w:rPr>
        <w:t>Feasibility</w:t>
      </w:r>
      <w:r w:rsidRPr="00D14737">
        <w:rPr>
          <w:sz w:val="22"/>
          <w:szCs w:val="22"/>
        </w:rPr>
        <w:t xml:space="preserve"> Study consultant collected confidential questionnaires from the parish, either by paper or electronically. Of the </w:t>
      </w:r>
      <w:r>
        <w:rPr>
          <w:sz w:val="22"/>
          <w:szCs w:val="22"/>
        </w:rPr>
        <w:t>610</w:t>
      </w:r>
      <w:r w:rsidRPr="00D14737">
        <w:rPr>
          <w:sz w:val="22"/>
          <w:szCs w:val="22"/>
        </w:rPr>
        <w:t xml:space="preserve"> invited, </w:t>
      </w:r>
      <w:r>
        <w:rPr>
          <w:b/>
          <w:sz w:val="22"/>
          <w:szCs w:val="22"/>
        </w:rPr>
        <w:t>84</w:t>
      </w:r>
      <w:r w:rsidRPr="00D14737">
        <w:rPr>
          <w:sz w:val="22"/>
          <w:szCs w:val="22"/>
        </w:rPr>
        <w:t xml:space="preserve"> parishioners returned their questionnaires.</w:t>
      </w:r>
    </w:p>
    <w:p w14:paraId="59FC4A8B" w14:textId="77777777" w:rsidR="00ED67A0" w:rsidRPr="00D14737" w:rsidRDefault="00ED67A0" w:rsidP="00ED67A0">
      <w:pPr>
        <w:pStyle w:val="BulletedList2"/>
        <w:widowControl w:val="0"/>
        <w:numPr>
          <w:ilvl w:val="0"/>
          <w:numId w:val="3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94</w:t>
      </w:r>
      <w:r w:rsidRPr="00D14737">
        <w:rPr>
          <w:b/>
          <w:sz w:val="22"/>
          <w:szCs w:val="22"/>
        </w:rPr>
        <w:t>%</w:t>
      </w:r>
      <w:r w:rsidRPr="00D14737">
        <w:rPr>
          <w:sz w:val="22"/>
          <w:szCs w:val="22"/>
        </w:rPr>
        <w:t xml:space="preserve"> of the respondents felt that the parish had either a </w:t>
      </w:r>
      <w:r w:rsidRPr="00346BBC">
        <w:rPr>
          <w:i/>
          <w:sz w:val="22"/>
          <w:szCs w:val="22"/>
        </w:rPr>
        <w:t>Good or Excellent</w:t>
      </w:r>
      <w:r w:rsidRPr="00D14737">
        <w:rPr>
          <w:sz w:val="22"/>
          <w:szCs w:val="22"/>
        </w:rPr>
        <w:t xml:space="preserve"> reputation.</w:t>
      </w:r>
    </w:p>
    <w:p w14:paraId="3EC496C8" w14:textId="77777777" w:rsidR="00ED67A0" w:rsidRPr="00D14737" w:rsidRDefault="00ED67A0" w:rsidP="00ED67A0">
      <w:pPr>
        <w:pStyle w:val="BulletedList2"/>
        <w:widowControl w:val="0"/>
        <w:numPr>
          <w:ilvl w:val="0"/>
          <w:numId w:val="3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91</w:t>
      </w:r>
      <w:r w:rsidRPr="00D14737">
        <w:rPr>
          <w:b/>
          <w:sz w:val="22"/>
          <w:szCs w:val="22"/>
        </w:rPr>
        <w:t>%</w:t>
      </w:r>
      <w:r w:rsidRPr="00D14737">
        <w:rPr>
          <w:sz w:val="22"/>
          <w:szCs w:val="22"/>
        </w:rPr>
        <w:t xml:space="preserve"> of the respondents felt that Fr. </w:t>
      </w:r>
      <w:r>
        <w:rPr>
          <w:sz w:val="22"/>
          <w:szCs w:val="22"/>
        </w:rPr>
        <w:t>Allan McDonald</w:t>
      </w:r>
      <w:r w:rsidRPr="00D14737">
        <w:rPr>
          <w:sz w:val="22"/>
          <w:szCs w:val="22"/>
        </w:rPr>
        <w:t xml:space="preserve"> was doing either a </w:t>
      </w:r>
      <w:r w:rsidRPr="00346BBC">
        <w:rPr>
          <w:i/>
          <w:sz w:val="22"/>
          <w:szCs w:val="22"/>
        </w:rPr>
        <w:t>Good or Excellent</w:t>
      </w:r>
      <w:r w:rsidRPr="00D14737">
        <w:rPr>
          <w:sz w:val="22"/>
          <w:szCs w:val="22"/>
        </w:rPr>
        <w:t xml:space="preserve"> job.</w:t>
      </w:r>
    </w:p>
    <w:p w14:paraId="16D939CB" w14:textId="77777777" w:rsidR="00ED67A0" w:rsidRDefault="00ED67A0" w:rsidP="00ED67A0">
      <w:pPr>
        <w:pStyle w:val="BulletedList2"/>
        <w:widowControl w:val="0"/>
        <w:numPr>
          <w:ilvl w:val="0"/>
          <w:numId w:val="3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67</w:t>
      </w:r>
      <w:r w:rsidRPr="00D14737">
        <w:rPr>
          <w:b/>
          <w:sz w:val="22"/>
          <w:szCs w:val="22"/>
        </w:rPr>
        <w:t xml:space="preserve">% </w:t>
      </w:r>
      <w:r w:rsidRPr="00D14737">
        <w:rPr>
          <w:sz w:val="22"/>
          <w:szCs w:val="22"/>
        </w:rPr>
        <w:t xml:space="preserve">of respondents felt that the proposal to raise funds through a capital campaign was either a </w:t>
      </w:r>
      <w:r w:rsidRPr="004E6C03">
        <w:rPr>
          <w:i/>
          <w:sz w:val="22"/>
          <w:szCs w:val="22"/>
        </w:rPr>
        <w:t>Good or Excellent</w:t>
      </w:r>
      <w:r w:rsidRPr="00D14737">
        <w:rPr>
          <w:sz w:val="22"/>
          <w:szCs w:val="22"/>
        </w:rPr>
        <w:t xml:space="preserve"> idea.</w:t>
      </w:r>
    </w:p>
    <w:p w14:paraId="268AF0FF" w14:textId="77777777" w:rsidR="00ED67A0" w:rsidRPr="00AE68AE" w:rsidRDefault="00ED67A0" w:rsidP="00ED67A0">
      <w:pPr>
        <w:widowControl w:val="0"/>
        <w:numPr>
          <w:ilvl w:val="1"/>
          <w:numId w:val="1"/>
        </w:numPr>
        <w:tabs>
          <w:tab w:val="clear" w:pos="1440"/>
          <w:tab w:val="num" w:pos="1350"/>
        </w:tabs>
        <w:autoSpaceDE w:val="0"/>
        <w:autoSpaceDN w:val="0"/>
        <w:adjustRightInd w:val="0"/>
        <w:spacing w:after="200" w:line="276" w:lineRule="auto"/>
        <w:ind w:left="1080"/>
        <w:jc w:val="both"/>
        <w:rPr>
          <w:sz w:val="22"/>
          <w:szCs w:val="22"/>
        </w:rPr>
      </w:pPr>
      <w:r w:rsidRPr="00AE68AE">
        <w:rPr>
          <w:b/>
          <w:bCs/>
          <w:sz w:val="22"/>
          <w:szCs w:val="22"/>
        </w:rPr>
        <w:t>85%</w:t>
      </w:r>
      <w:r>
        <w:rPr>
          <w:sz w:val="22"/>
          <w:szCs w:val="22"/>
        </w:rPr>
        <w:t xml:space="preserve"> of respondents </w:t>
      </w:r>
      <w:r w:rsidRPr="00A73B8C">
        <w:rPr>
          <w:sz w:val="22"/>
          <w:szCs w:val="22"/>
        </w:rPr>
        <w:t xml:space="preserve">prioritized the debt as the parish’s </w:t>
      </w:r>
      <w:r>
        <w:rPr>
          <w:sz w:val="22"/>
          <w:szCs w:val="22"/>
        </w:rPr>
        <w:t>number one</w:t>
      </w:r>
      <w:r w:rsidRPr="00A73B8C">
        <w:rPr>
          <w:sz w:val="22"/>
          <w:szCs w:val="22"/>
        </w:rPr>
        <w:t xml:space="preserve"> priority.</w:t>
      </w:r>
    </w:p>
    <w:p w14:paraId="3B4C2EB8" w14:textId="77777777" w:rsidR="00ED67A0" w:rsidRPr="00D14737" w:rsidRDefault="00ED67A0" w:rsidP="00ED67A0">
      <w:pPr>
        <w:pStyle w:val="BulletedList2"/>
        <w:widowControl w:val="0"/>
        <w:numPr>
          <w:ilvl w:val="0"/>
          <w:numId w:val="3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78</w:t>
      </w:r>
      <w:r w:rsidRPr="00D14737">
        <w:rPr>
          <w:b/>
          <w:sz w:val="22"/>
          <w:szCs w:val="22"/>
        </w:rPr>
        <w:t xml:space="preserve">% </w:t>
      </w:r>
      <w:r w:rsidRPr="00D14737">
        <w:rPr>
          <w:sz w:val="22"/>
          <w:szCs w:val="22"/>
        </w:rPr>
        <w:t>of respondents felt that their fellow parishioners would support a capital campaign.</w:t>
      </w:r>
    </w:p>
    <w:p w14:paraId="74A918A4" w14:textId="77777777" w:rsidR="00ED67A0" w:rsidRDefault="00ED67A0" w:rsidP="00ED67A0">
      <w:pPr>
        <w:pStyle w:val="BulletedList2"/>
        <w:widowControl w:val="0"/>
        <w:numPr>
          <w:ilvl w:val="0"/>
          <w:numId w:val="2"/>
        </w:numPr>
        <w:tabs>
          <w:tab w:val="clear" w:pos="1440"/>
          <w:tab w:val="num" w:pos="1350"/>
        </w:tabs>
        <w:spacing w:line="276" w:lineRule="auto"/>
        <w:ind w:left="1080"/>
        <w:jc w:val="both"/>
        <w:rPr>
          <w:sz w:val="22"/>
          <w:szCs w:val="22"/>
        </w:rPr>
      </w:pPr>
      <w:r w:rsidRPr="00D14737">
        <w:rPr>
          <w:sz w:val="22"/>
          <w:szCs w:val="22"/>
        </w:rPr>
        <w:t xml:space="preserve">When asked to consider a sacrifice over </w:t>
      </w:r>
      <w:r>
        <w:rPr>
          <w:sz w:val="22"/>
          <w:szCs w:val="22"/>
        </w:rPr>
        <w:t>three</w:t>
      </w:r>
      <w:r w:rsidRPr="00D14737">
        <w:rPr>
          <w:sz w:val="22"/>
          <w:szCs w:val="22"/>
        </w:rPr>
        <w:t xml:space="preserve"> years to raise the necessary funds, </w:t>
      </w:r>
      <w:r>
        <w:rPr>
          <w:b/>
          <w:sz w:val="22"/>
          <w:szCs w:val="22"/>
        </w:rPr>
        <w:t>68</w:t>
      </w:r>
      <w:r w:rsidRPr="00D14737">
        <w:rPr>
          <w:b/>
          <w:sz w:val="22"/>
          <w:szCs w:val="22"/>
        </w:rPr>
        <w:t>%</w:t>
      </w:r>
      <w:r w:rsidRPr="00D14737">
        <w:rPr>
          <w:sz w:val="22"/>
          <w:szCs w:val="22"/>
        </w:rPr>
        <w:t xml:space="preserve"> of the respondents indicated that they would pledge. </w:t>
      </w:r>
    </w:p>
    <w:p w14:paraId="16233694" w14:textId="77777777" w:rsidR="00ED67A0" w:rsidRPr="00D14737" w:rsidRDefault="00ED67A0" w:rsidP="00ED67A0">
      <w:pPr>
        <w:pStyle w:val="BulletedList2"/>
        <w:widowControl w:val="0"/>
        <w:numPr>
          <w:ilvl w:val="0"/>
          <w:numId w:val="2"/>
        </w:numPr>
        <w:tabs>
          <w:tab w:val="clear" w:pos="1440"/>
          <w:tab w:val="num" w:pos="1350"/>
        </w:tabs>
        <w:spacing w:line="276" w:lineRule="auto"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50</w:t>
      </w:r>
      <w:r w:rsidRPr="00D14737">
        <w:rPr>
          <w:sz w:val="22"/>
          <w:szCs w:val="22"/>
        </w:rPr>
        <w:t xml:space="preserve"> participants indicated that they are willing to volunteer. </w:t>
      </w:r>
      <w:r>
        <w:rPr>
          <w:b/>
          <w:sz w:val="22"/>
          <w:szCs w:val="22"/>
        </w:rPr>
        <w:t>7</w:t>
      </w:r>
      <w:r w:rsidRPr="00D14737">
        <w:rPr>
          <w:sz w:val="22"/>
          <w:szCs w:val="22"/>
        </w:rPr>
        <w:t xml:space="preserve"> participants indicated that they are willing to take a leadership role.</w:t>
      </w:r>
    </w:p>
    <w:p w14:paraId="5FF18DED" w14:textId="77777777" w:rsidR="00ED67A0" w:rsidRDefault="00ED67A0" w:rsidP="00ED67A0">
      <w:pPr>
        <w:spacing w:line="276" w:lineRule="auto"/>
        <w:jc w:val="both"/>
        <w:rPr>
          <w:sz w:val="22"/>
          <w:szCs w:val="22"/>
        </w:rPr>
      </w:pPr>
    </w:p>
    <w:p w14:paraId="50DEA5D9" w14:textId="77777777" w:rsidR="00ED67A0" w:rsidRPr="00D14737" w:rsidRDefault="00ED67A0" w:rsidP="00ED67A0">
      <w:pPr>
        <w:spacing w:line="276" w:lineRule="auto"/>
        <w:jc w:val="both"/>
        <w:rPr>
          <w:sz w:val="22"/>
          <w:szCs w:val="22"/>
        </w:rPr>
      </w:pPr>
    </w:p>
    <w:p w14:paraId="088D4D21" w14:textId="77777777" w:rsidR="00ED67A0" w:rsidRPr="00AE68AE" w:rsidRDefault="00ED67A0" w:rsidP="00ED67A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E68AE">
        <w:rPr>
          <w:b/>
          <w:sz w:val="22"/>
          <w:szCs w:val="22"/>
          <w:u w:val="single"/>
        </w:rPr>
        <w:t>Recommendation</w:t>
      </w:r>
    </w:p>
    <w:p w14:paraId="2FD48F8E" w14:textId="77777777" w:rsidR="00ED67A0" w:rsidRDefault="00ED67A0" w:rsidP="00ED67A0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89406A4" w14:textId="1626E366" w:rsidR="00ED67A0" w:rsidRDefault="00ED67A0" w:rsidP="00ED67A0">
      <w:pPr>
        <w:spacing w:line="276" w:lineRule="auto"/>
        <w:jc w:val="both"/>
        <w:rPr>
          <w:bCs/>
          <w:sz w:val="22"/>
          <w:szCs w:val="22"/>
        </w:rPr>
      </w:pPr>
      <w:r w:rsidRPr="008D36F7">
        <w:rPr>
          <w:bCs/>
          <w:sz w:val="22"/>
          <w:szCs w:val="22"/>
        </w:rPr>
        <w:t xml:space="preserve">Lynch Development Associates recommends moving forward in a capital endeavor to raise approximately </w:t>
      </w:r>
      <w:r>
        <w:rPr>
          <w:bCs/>
          <w:sz w:val="22"/>
          <w:szCs w:val="22"/>
        </w:rPr>
        <w:br/>
      </w:r>
      <w:r w:rsidRPr="00AE68AE">
        <w:rPr>
          <w:b/>
          <w:sz w:val="22"/>
          <w:szCs w:val="22"/>
        </w:rPr>
        <w:t>$1.3 - $1.5 million</w:t>
      </w:r>
      <w:r w:rsidRPr="008D36F7">
        <w:rPr>
          <w:bCs/>
          <w:sz w:val="22"/>
          <w:szCs w:val="22"/>
        </w:rPr>
        <w:t xml:space="preserve"> over a </w:t>
      </w:r>
      <w:r>
        <w:rPr>
          <w:bCs/>
          <w:sz w:val="22"/>
          <w:szCs w:val="22"/>
        </w:rPr>
        <w:t>three</w:t>
      </w:r>
      <w:r w:rsidRPr="008D36F7">
        <w:rPr>
          <w:bCs/>
          <w:sz w:val="22"/>
          <w:szCs w:val="22"/>
        </w:rPr>
        <w:t>-year pledge period.</w:t>
      </w:r>
    </w:p>
    <w:p w14:paraId="6CEE861C" w14:textId="159BDA02" w:rsidR="00ED67A0" w:rsidRDefault="00ED67A0" w:rsidP="00ED67A0">
      <w:pPr>
        <w:spacing w:line="276" w:lineRule="auto"/>
        <w:jc w:val="both"/>
        <w:rPr>
          <w:bCs/>
          <w:sz w:val="22"/>
          <w:szCs w:val="22"/>
        </w:rPr>
      </w:pPr>
    </w:p>
    <w:p w14:paraId="17073FB1" w14:textId="3A5DA9AE" w:rsidR="00ED67A0" w:rsidRPr="008D36F7" w:rsidRDefault="00ED67A0" w:rsidP="00ED67A0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additional information, please reach out to the parish office (912) 756 3433 or </w:t>
      </w:r>
      <w:r w:rsidR="0064645D">
        <w:rPr>
          <w:bCs/>
          <w:sz w:val="22"/>
          <w:szCs w:val="22"/>
        </w:rPr>
        <w:t>Alex Check, our Study Director at acheck@lynchdevelopment.com</w:t>
      </w:r>
    </w:p>
    <w:p w14:paraId="37DF5E1C" w14:textId="77777777" w:rsidR="00ED67A0" w:rsidRDefault="00ED67A0"/>
    <w:sectPr w:rsidR="00ED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119"/>
    <w:multiLevelType w:val="hybridMultilevel"/>
    <w:tmpl w:val="538C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40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A5452"/>
    <w:multiLevelType w:val="hybridMultilevel"/>
    <w:tmpl w:val="20ACAC66"/>
    <w:lvl w:ilvl="0" w:tplc="68CE40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384"/>
    <w:multiLevelType w:val="hybridMultilevel"/>
    <w:tmpl w:val="FAA89738"/>
    <w:lvl w:ilvl="0" w:tplc="68CE40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A0"/>
    <w:rsid w:val="002D6742"/>
    <w:rsid w:val="0064645D"/>
    <w:rsid w:val="00E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137D"/>
  <w15:chartTrackingRefBased/>
  <w15:docId w15:val="{0F6DAAFD-5BBE-45F2-88B2-CFBA9E6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2">
    <w:name w:val="Bulleted List 2"/>
    <w:basedOn w:val="Normal"/>
    <w:rsid w:val="00ED67A0"/>
    <w:pPr>
      <w:tabs>
        <w:tab w:val="left" w:pos="360"/>
      </w:tabs>
      <w:spacing w:after="200"/>
      <w:ind w:left="1224" w:hanging="360"/>
    </w:pPr>
    <w:rPr>
      <w:rFonts w:eastAsia="MS Mincho"/>
      <w:color w:val="000000"/>
      <w:kern w:val="28"/>
      <w:lang w:eastAsia="ja-JP"/>
    </w:rPr>
  </w:style>
  <w:style w:type="paragraph" w:styleId="ListParagraph">
    <w:name w:val="List Paragraph"/>
    <w:basedOn w:val="Normal"/>
    <w:uiPriority w:val="34"/>
    <w:qFormat/>
    <w:rsid w:val="00ED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Sarah Thomas</cp:lastModifiedBy>
  <cp:revision>2</cp:revision>
  <dcterms:created xsi:type="dcterms:W3CDTF">2020-02-22T19:05:00Z</dcterms:created>
  <dcterms:modified xsi:type="dcterms:W3CDTF">2020-02-22T19:05:00Z</dcterms:modified>
</cp:coreProperties>
</file>